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8D" w:rsidRPr="007F1C8D" w:rsidRDefault="007F1C8D" w:rsidP="007F1C8D">
      <w:pPr>
        <w:spacing w:after="0" w:line="240" w:lineRule="auto"/>
        <w:rPr>
          <w:rFonts w:ascii="Arial" w:eastAsia="Times New Roman" w:hAnsi="Arial" w:cs="Arial"/>
          <w:b/>
          <w:bCs/>
          <w:color w:val="FFFFFF"/>
          <w:kern w:val="36"/>
          <w:sz w:val="48"/>
          <w:szCs w:val="48"/>
        </w:rPr>
      </w:pPr>
    </w:p>
    <w:p w:rsidR="007F1C8D" w:rsidRPr="007F1C8D" w:rsidRDefault="007F1C8D" w:rsidP="007F1C8D">
      <w:pPr>
        <w:shd w:val="clear" w:color="auto" w:fill="FFFFFF"/>
        <w:spacing w:before="100" w:beforeAutospacing="1" w:after="100" w:afterAutospacing="1" w:line="240" w:lineRule="auto"/>
        <w:outlineLvl w:val="0"/>
        <w:rPr>
          <w:rFonts w:ascii="Arial" w:eastAsia="Times New Roman" w:hAnsi="Arial" w:cs="Arial"/>
          <w:b/>
          <w:bCs/>
          <w:color w:val="444444"/>
          <w:kern w:val="36"/>
          <w:sz w:val="48"/>
          <w:szCs w:val="48"/>
        </w:rPr>
      </w:pPr>
      <w:r w:rsidRPr="007F1C8D">
        <w:rPr>
          <w:rFonts w:ascii="Arial" w:eastAsia="Times New Roman" w:hAnsi="Arial" w:cs="Arial"/>
          <w:b/>
          <w:bCs/>
          <w:color w:val="444444"/>
          <w:kern w:val="36"/>
          <w:sz w:val="48"/>
          <w:szCs w:val="48"/>
        </w:rPr>
        <w:t>Ayub Khan’s B</w:t>
      </w:r>
      <w:bookmarkStart w:id="0" w:name="_GoBack"/>
      <w:bookmarkEnd w:id="0"/>
      <w:r w:rsidRPr="007F1C8D">
        <w:rPr>
          <w:rFonts w:ascii="Arial" w:eastAsia="Times New Roman" w:hAnsi="Arial" w:cs="Arial"/>
          <w:b/>
          <w:bCs/>
          <w:color w:val="444444"/>
          <w:kern w:val="36"/>
          <w:sz w:val="48"/>
          <w:szCs w:val="48"/>
        </w:rPr>
        <w:t>asic Democracies</w:t>
      </w:r>
    </w:p>
    <w:p w:rsidR="007F1C8D" w:rsidRPr="007F1C8D" w:rsidRDefault="007F1C8D" w:rsidP="007F1C8D">
      <w:pPr>
        <w:shd w:val="clear" w:color="auto" w:fill="FFFFFF"/>
        <w:spacing w:after="264" w:line="240" w:lineRule="auto"/>
        <w:rPr>
          <w:rFonts w:ascii="Arial" w:eastAsia="Times New Roman" w:hAnsi="Arial" w:cs="Arial"/>
          <w:color w:val="555555"/>
          <w:sz w:val="21"/>
          <w:szCs w:val="21"/>
        </w:rPr>
      </w:pPr>
      <w:r w:rsidRPr="007F1C8D">
        <w:rPr>
          <w:rFonts w:ascii="Arial" w:eastAsia="Times New Roman" w:hAnsi="Arial" w:cs="Arial"/>
          <w:noProof/>
          <w:color w:val="555555"/>
          <w:sz w:val="21"/>
          <w:szCs w:val="21"/>
        </w:rPr>
        <w:lastRenderedPageBreak/>
        <w:drawing>
          <wp:inline distT="0" distB="0" distL="0" distR="0" wp14:anchorId="001574A6" wp14:editId="5228A9C5">
            <wp:extent cx="11341179" cy="14087475"/>
            <wp:effectExtent l="0" t="0" r="0" b="0"/>
            <wp:docPr id="1" name="Picture 1" desc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5312" cy="14092609"/>
                    </a:xfrm>
                    <a:prstGeom prst="rect">
                      <a:avLst/>
                    </a:prstGeom>
                    <a:noFill/>
                    <a:ln>
                      <a:noFill/>
                    </a:ln>
                  </pic:spPr>
                </pic:pic>
              </a:graphicData>
            </a:graphic>
          </wp:inline>
        </w:drawing>
      </w:r>
    </w:p>
    <w:p w:rsidR="00317F03" w:rsidRDefault="00317F03" w:rsidP="007F1C8D">
      <w:pPr>
        <w:shd w:val="clear" w:color="auto" w:fill="FFFFFF"/>
        <w:spacing w:before="240" w:after="264" w:line="240" w:lineRule="auto"/>
        <w:rPr>
          <w:rFonts w:ascii="Arial" w:eastAsia="Times New Roman" w:hAnsi="Arial" w:cs="Arial"/>
          <w:noProof/>
          <w:color w:val="555555"/>
          <w:sz w:val="21"/>
          <w:szCs w:val="21"/>
        </w:rPr>
      </w:pP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noProof/>
          <w:color w:val="555555"/>
          <w:sz w:val="21"/>
          <w:szCs w:val="21"/>
        </w:rPr>
        <w:lastRenderedPageBreak/>
        <w:drawing>
          <wp:inline distT="0" distB="0" distL="0" distR="0" wp14:anchorId="2887A78B" wp14:editId="7733428E">
            <wp:extent cx="9563100" cy="11449050"/>
            <wp:effectExtent l="0" t="0" r="0" b="0"/>
            <wp:docPr id="2" name="Picture 2"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0" cy="11449050"/>
                    </a:xfrm>
                    <a:prstGeom prst="rect">
                      <a:avLst/>
                    </a:prstGeom>
                    <a:noFill/>
                    <a:ln>
                      <a:noFill/>
                    </a:ln>
                  </pic:spPr>
                </pic:pic>
              </a:graphicData>
            </a:graphic>
          </wp:inline>
        </w:drawing>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lastRenderedPageBreak/>
        <w:t>These were replaced in 1962, reduced to four-tier hierarchical structure of union council / union committee, tehsil council / town committee, district council and divisional council.</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Times New Roman" w:eastAsia="Times New Roman" w:hAnsi="Times New Roman" w:cs="Times New Roman"/>
          <w:b/>
          <w:bCs/>
          <w:color w:val="555555"/>
          <w:sz w:val="21"/>
          <w:szCs w:val="21"/>
        </w:rPr>
        <w:t>Basic Democracy Structure, 1965</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Salient features of the system are presented below.</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a) Indirect democracy</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b) Broad mass of people would elect an electoral college</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3"/>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c) 80,000 Basic Democrats or Union Councillors</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4"/>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d) Non-party basis elections</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5"/>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e) These local leaders would elect the legislature and the President</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6"/>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f) Constitution of 1962 linked the office of the President to the local bodies.</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7"/>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g) System of guided democracy comprised elected and non-elected representatives with a local administration acting as the eyes, ear and stick for the central government enabling it to maintain sufficient authority over the politicians (Siddiqa, 2007).</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8"/>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h) Under the system each province would have to elect 40,000 Basic Democrats each representing at that time, about one thousand populations, out the total of 80,000 was eventually raised to 120,000.</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9"/>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i) These councils were to have developments responsibilities so that the overall political plans would be built upon the views and needs of the local areas (Islam, 1990). Law and order duties eventually encompassed some powers under the Family Law Ordinance and some ability to tax. Despite the splendid administration about decentralization of power, the bureaucratic control over Basic Democracies System remained firmly in place.</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lastRenderedPageBreak/>
        <w:t> </w:t>
      </w:r>
    </w:p>
    <w:p w:rsidR="007F1C8D" w:rsidRPr="007F1C8D" w:rsidRDefault="007F1C8D" w:rsidP="007F1C8D">
      <w:pPr>
        <w:numPr>
          <w:ilvl w:val="0"/>
          <w:numId w:val="10"/>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j) Because the civil servants were responsible for selecting candidates there by extending detailed administrative control over political issues (Noman, 1988).</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1"/>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k) Initially Deputy Commissioners were appointed Chairman of higher tier of local bodies. Their continued dominance of the Tehsil/Thana; the District and the Division left their influence unimpaired (Kim &amp; Ziring, 1977).</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Times New Roman" w:eastAsia="Times New Roman" w:hAnsi="Times New Roman" w:cs="Times New Roman"/>
          <w:b/>
          <w:bCs/>
          <w:color w:val="555555"/>
          <w:sz w:val="21"/>
          <w:szCs w:val="21"/>
        </w:rPr>
        <w:t> </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Times New Roman" w:eastAsia="Times New Roman" w:hAnsi="Times New Roman" w:cs="Times New Roman"/>
          <w:b/>
          <w:bCs/>
          <w:color w:val="555555"/>
          <w:sz w:val="21"/>
          <w:szCs w:val="21"/>
        </w:rPr>
        <w:t>Critical Analysis</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Times New Roman" w:eastAsia="Times New Roman" w:hAnsi="Times New Roman" w:cs="Times New Roman"/>
          <w:b/>
          <w:bCs/>
          <w:color w:val="555555"/>
          <w:sz w:val="21"/>
          <w:szCs w:val="21"/>
        </w:rPr>
        <w:t> </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Following points give the summary of the critical study of the system.</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2"/>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a) This system ruled out the political activity. This is the key to the in-depth analysis of the system. The presentation of the people was not in the political arena rather they were involved in the economic development. This was not the case that they were given the political independence or training.</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3"/>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b) This system offered avoidance in the decentralization of powers as far as the political power is concerned. Only the developmental authority was decentralized to some extent.</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Times New Roman" w:eastAsia="Times New Roman" w:hAnsi="Times New Roman" w:cs="Times New Roman"/>
          <w:b/>
          <w:bCs/>
          <w:color w:val="555555"/>
          <w:sz w:val="21"/>
          <w:szCs w:val="21"/>
        </w:rPr>
        <w:t> </w:t>
      </w:r>
    </w:p>
    <w:p w:rsidR="007F1C8D" w:rsidRPr="007F1C8D" w:rsidRDefault="007F1C8D" w:rsidP="007F1C8D">
      <w:pPr>
        <w:numPr>
          <w:ilvl w:val="0"/>
          <w:numId w:val="14"/>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c) This system in its core was based on the political system without any politicians.</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5"/>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d) This system negated the so far achieved progress in the area of democratic culture or political participation in the country.</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6"/>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e) This system provided stability and security to the President but did not strengthen the political system itself.</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7"/>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f) Institutionalization of the political system did not happen.</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8"/>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lastRenderedPageBreak/>
        <w:t>g) Political culture was not developed.</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19"/>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h) Restrictions and bans on freedom of expression and media etc made sure that the democracy could not prevail in the country.</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0"/>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i) Controlled structure of local government offered no good to the people of Pakistan.</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1"/>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j) It was portrayed that bureaucracy and colonial practices were to be abolished but in fact it was more strengthened.</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2"/>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k) Basic Democracies showed more capability and capacity in economic field rather than the political field.</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3"/>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l) It showed the pattern of western political concept.</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4"/>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m) Ayub Khan‟s concept of democracy found expression in the shape of Basic Democracies which infect was more basic than democratic. It may be said that it made easy to bribe and buy the voters.</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5"/>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n) Due to the system a disparity between the East and West Pakistan emerged that East Pakistan had more population than the West Pakistan but the equal representation in the Basic Democracies system increased the sense of disappointment among the people of the Eastern wing. According to Craig Baxter (1988) “East Pakistan was of course under represented as it had been under the parity arrangement”.</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6"/>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o) This „guided‟ and controlled democracy allowed the bureaucracy to override council proceedings, overrule their resolutions and decisions and even suspend elected members of the councils.</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7"/>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p) The government used the bureaucratic control from the center to limit political competition at the local level.</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8"/>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lastRenderedPageBreak/>
        <w:t>q) In February, 1960 elected representatives assumed their responsibilities. In February 1960, Basic Democrats were asked to say yes or no on a simple question; “have you confidence in President Ayub Khan?” General Ayub Khan was elected President by a 95.6 % of yes votes, an exercise which made East European elections look glamorous (Noman, 1988).</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29"/>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r) Politicians criticized that the use of elected officials as an electoral college denied the population of their right to directly elect the President. In this way elections could be bribed, bought and paid for and their rules easily compromised.</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30"/>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s) Under the system of Basic Democracies the President established autocratic rule in Pakistan with the help of bureaucracy.</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31"/>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t) Provincial autonomy was circumscribed further through the appointment of governors, answerable to the center.</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numPr>
          <w:ilvl w:val="0"/>
          <w:numId w:val="32"/>
        </w:numPr>
        <w:shd w:val="clear" w:color="auto" w:fill="FFFFFF"/>
        <w:spacing w:before="100" w:beforeAutospacing="1" w:after="100" w:afterAutospacing="1" w:line="240" w:lineRule="auto"/>
        <w:ind w:left="0"/>
        <w:rPr>
          <w:rFonts w:ascii="Arial" w:eastAsia="Times New Roman" w:hAnsi="Arial" w:cs="Arial"/>
          <w:color w:val="555555"/>
          <w:sz w:val="21"/>
          <w:szCs w:val="21"/>
        </w:rPr>
      </w:pPr>
      <w:r w:rsidRPr="007F1C8D">
        <w:rPr>
          <w:rFonts w:ascii="Arial" w:eastAsia="Times New Roman" w:hAnsi="Arial" w:cs="Arial"/>
          <w:color w:val="555555"/>
          <w:sz w:val="21"/>
          <w:szCs w:val="21"/>
        </w:rPr>
        <w:t>u) General Ayub Khan‟s intent was not to decentralize or devolved authority to grass roots level but to extend centralized control over the federal units through a grass root political base.</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Conclusively speaking, the Basic Democracies system was remarkably well orchestrated for extending direct patronage to, and manipulation of local power structure.</w:t>
      </w:r>
    </w:p>
    <w:p w:rsidR="007F1C8D" w:rsidRP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Arial" w:eastAsia="Times New Roman" w:hAnsi="Arial" w:cs="Arial"/>
          <w:color w:val="555555"/>
          <w:sz w:val="21"/>
          <w:szCs w:val="21"/>
        </w:rPr>
        <w:t> </w:t>
      </w:r>
    </w:p>
    <w:p w:rsidR="007F1C8D" w:rsidRDefault="007F1C8D" w:rsidP="007F1C8D">
      <w:pPr>
        <w:shd w:val="clear" w:color="auto" w:fill="FFFFFF"/>
        <w:spacing w:before="240" w:after="264" w:line="240" w:lineRule="auto"/>
        <w:rPr>
          <w:rFonts w:ascii="Arial" w:eastAsia="Times New Roman" w:hAnsi="Arial" w:cs="Arial"/>
          <w:color w:val="555555"/>
          <w:sz w:val="21"/>
          <w:szCs w:val="21"/>
        </w:rPr>
      </w:pPr>
      <w:r w:rsidRPr="007F1C8D">
        <w:rPr>
          <w:rFonts w:ascii="Times New Roman" w:eastAsia="Times New Roman" w:hAnsi="Times New Roman" w:cs="Times New Roman"/>
          <w:b/>
          <w:bCs/>
          <w:color w:val="555555"/>
          <w:sz w:val="21"/>
          <w:szCs w:val="21"/>
        </w:rPr>
        <w:t>Journal of Public Administration and Governance </w:t>
      </w:r>
      <w:r w:rsidRPr="007F1C8D">
        <w:rPr>
          <w:rFonts w:ascii="Arial" w:eastAsia="Times New Roman" w:hAnsi="Arial" w:cs="Arial"/>
          <w:color w:val="555555"/>
          <w:sz w:val="21"/>
          <w:szCs w:val="21"/>
        </w:rPr>
        <w:t>ISSN 2161-7104 2012, Vol. 2, No. 1</w:t>
      </w:r>
    </w:p>
    <w:p w:rsidR="00F76D18" w:rsidRDefault="00F76D18" w:rsidP="007F1C8D">
      <w:pPr>
        <w:shd w:val="clear" w:color="auto" w:fill="FFFFFF"/>
        <w:spacing w:before="240" w:after="264" w:line="240" w:lineRule="auto"/>
        <w:rPr>
          <w:rFonts w:ascii="Arial" w:eastAsia="Times New Roman" w:hAnsi="Arial" w:cs="Arial"/>
          <w:color w:val="555555"/>
          <w:sz w:val="21"/>
          <w:szCs w:val="21"/>
        </w:rPr>
      </w:pPr>
    </w:p>
    <w:p w:rsidR="00F76D18" w:rsidRDefault="00F76D18" w:rsidP="007F1C8D">
      <w:pPr>
        <w:shd w:val="clear" w:color="auto" w:fill="FFFFFF"/>
        <w:spacing w:before="240" w:after="264" w:line="240" w:lineRule="auto"/>
        <w:rPr>
          <w:rFonts w:ascii="Arial" w:eastAsia="Times New Roman" w:hAnsi="Arial" w:cs="Arial"/>
          <w:color w:val="555555"/>
          <w:sz w:val="21"/>
          <w:szCs w:val="21"/>
        </w:rPr>
      </w:pPr>
    </w:p>
    <w:p w:rsidR="00F76D18" w:rsidRDefault="00F76D18" w:rsidP="007F1C8D">
      <w:pPr>
        <w:shd w:val="clear" w:color="auto" w:fill="FFFFFF"/>
        <w:spacing w:before="240" w:after="264" w:line="240" w:lineRule="auto"/>
        <w:rPr>
          <w:rFonts w:ascii="Arial" w:eastAsia="Times New Roman" w:hAnsi="Arial" w:cs="Arial"/>
          <w:color w:val="555555"/>
          <w:sz w:val="21"/>
          <w:szCs w:val="21"/>
        </w:rPr>
      </w:pPr>
    </w:p>
    <w:p w:rsidR="00F76D18" w:rsidRDefault="00F76D18" w:rsidP="007F1C8D">
      <w:pPr>
        <w:shd w:val="clear" w:color="auto" w:fill="FFFFFF"/>
        <w:spacing w:before="240" w:after="264" w:line="240" w:lineRule="auto"/>
        <w:rPr>
          <w:rFonts w:ascii="Arial" w:eastAsia="Times New Roman" w:hAnsi="Arial" w:cs="Arial"/>
          <w:color w:val="555555"/>
          <w:sz w:val="21"/>
          <w:szCs w:val="21"/>
        </w:rPr>
      </w:pPr>
    </w:p>
    <w:p w:rsidR="00F76D18" w:rsidRDefault="00F76D18" w:rsidP="007F1C8D">
      <w:pPr>
        <w:shd w:val="clear" w:color="auto" w:fill="FFFFFF"/>
        <w:spacing w:before="240" w:after="264" w:line="240" w:lineRule="auto"/>
        <w:rPr>
          <w:rFonts w:ascii="Arial" w:eastAsia="Times New Roman" w:hAnsi="Arial" w:cs="Arial"/>
          <w:color w:val="555555"/>
          <w:sz w:val="21"/>
          <w:szCs w:val="21"/>
        </w:rPr>
      </w:pPr>
    </w:p>
    <w:p w:rsidR="00F76D18" w:rsidRDefault="00F76D18" w:rsidP="007F1C8D">
      <w:pPr>
        <w:shd w:val="clear" w:color="auto" w:fill="FFFFFF"/>
        <w:spacing w:before="240" w:after="264" w:line="240" w:lineRule="auto"/>
        <w:rPr>
          <w:rFonts w:ascii="Arial" w:eastAsia="Times New Roman" w:hAnsi="Arial" w:cs="Arial"/>
          <w:color w:val="555555"/>
          <w:sz w:val="21"/>
          <w:szCs w:val="21"/>
        </w:rPr>
      </w:pPr>
    </w:p>
    <w:p w:rsidR="00F76D18" w:rsidRPr="007F1C8D" w:rsidRDefault="00F76D18" w:rsidP="007F1C8D">
      <w:pPr>
        <w:shd w:val="clear" w:color="auto" w:fill="FFFFFF"/>
        <w:spacing w:before="240" w:after="264" w:line="240" w:lineRule="auto"/>
        <w:rPr>
          <w:rFonts w:ascii="Arial" w:eastAsia="Times New Roman" w:hAnsi="Arial" w:cs="Arial"/>
          <w:vanish/>
          <w:sz w:val="16"/>
          <w:szCs w:val="16"/>
        </w:rPr>
      </w:pPr>
    </w:p>
    <w:p w:rsidR="001A18BF" w:rsidRDefault="00317F03"/>
    <w:sectPr w:rsidR="001A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8C"/>
    <w:multiLevelType w:val="multilevel"/>
    <w:tmpl w:val="563A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26CEA"/>
    <w:multiLevelType w:val="multilevel"/>
    <w:tmpl w:val="1584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C1428"/>
    <w:multiLevelType w:val="multilevel"/>
    <w:tmpl w:val="E260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2F6C2E"/>
    <w:multiLevelType w:val="multilevel"/>
    <w:tmpl w:val="0254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A7A6F"/>
    <w:multiLevelType w:val="multilevel"/>
    <w:tmpl w:val="A8BA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5E1856"/>
    <w:multiLevelType w:val="multilevel"/>
    <w:tmpl w:val="8DF6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830BA1"/>
    <w:multiLevelType w:val="multilevel"/>
    <w:tmpl w:val="9516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FF0FE5"/>
    <w:multiLevelType w:val="multilevel"/>
    <w:tmpl w:val="0BF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5852B9"/>
    <w:multiLevelType w:val="multilevel"/>
    <w:tmpl w:val="6EA4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5B4780"/>
    <w:multiLevelType w:val="multilevel"/>
    <w:tmpl w:val="605064B2"/>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6130C3"/>
    <w:multiLevelType w:val="multilevel"/>
    <w:tmpl w:val="AEC4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6810E3"/>
    <w:multiLevelType w:val="multilevel"/>
    <w:tmpl w:val="1952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313D16"/>
    <w:multiLevelType w:val="multilevel"/>
    <w:tmpl w:val="76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417C57"/>
    <w:multiLevelType w:val="multilevel"/>
    <w:tmpl w:val="E50E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CC5645"/>
    <w:multiLevelType w:val="multilevel"/>
    <w:tmpl w:val="BE9C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D66766"/>
    <w:multiLevelType w:val="multilevel"/>
    <w:tmpl w:val="19B2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C81F37"/>
    <w:multiLevelType w:val="multilevel"/>
    <w:tmpl w:val="8990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0A1E5E"/>
    <w:multiLevelType w:val="multilevel"/>
    <w:tmpl w:val="43B4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195A10"/>
    <w:multiLevelType w:val="multilevel"/>
    <w:tmpl w:val="CEDC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470E10"/>
    <w:multiLevelType w:val="multilevel"/>
    <w:tmpl w:val="70B0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7D21D5"/>
    <w:multiLevelType w:val="multilevel"/>
    <w:tmpl w:val="2BCEC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F75EA5"/>
    <w:multiLevelType w:val="multilevel"/>
    <w:tmpl w:val="76EC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253841"/>
    <w:multiLevelType w:val="multilevel"/>
    <w:tmpl w:val="B9DE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574354"/>
    <w:multiLevelType w:val="multilevel"/>
    <w:tmpl w:val="3DF2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C11388"/>
    <w:multiLevelType w:val="multilevel"/>
    <w:tmpl w:val="F768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EE48EE"/>
    <w:multiLevelType w:val="multilevel"/>
    <w:tmpl w:val="4A8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374175"/>
    <w:multiLevelType w:val="multilevel"/>
    <w:tmpl w:val="B44A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3E2B5A"/>
    <w:multiLevelType w:val="multilevel"/>
    <w:tmpl w:val="AE58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4D6041"/>
    <w:multiLevelType w:val="multilevel"/>
    <w:tmpl w:val="DB52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CF542A"/>
    <w:multiLevelType w:val="multilevel"/>
    <w:tmpl w:val="35A2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D36A0E"/>
    <w:multiLevelType w:val="multilevel"/>
    <w:tmpl w:val="B9AC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756252"/>
    <w:multiLevelType w:val="multilevel"/>
    <w:tmpl w:val="3F4E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3621DE"/>
    <w:multiLevelType w:val="multilevel"/>
    <w:tmpl w:val="E09C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A71C72"/>
    <w:multiLevelType w:val="multilevel"/>
    <w:tmpl w:val="158A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396C34"/>
    <w:multiLevelType w:val="multilevel"/>
    <w:tmpl w:val="9C14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6730C7"/>
    <w:multiLevelType w:val="multilevel"/>
    <w:tmpl w:val="F0E6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1066F8"/>
    <w:multiLevelType w:val="multilevel"/>
    <w:tmpl w:val="175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5D37A3"/>
    <w:multiLevelType w:val="multilevel"/>
    <w:tmpl w:val="32F6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593568"/>
    <w:multiLevelType w:val="multilevel"/>
    <w:tmpl w:val="36E0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B909A8"/>
    <w:multiLevelType w:val="multilevel"/>
    <w:tmpl w:val="408A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F9D31CB"/>
    <w:multiLevelType w:val="multilevel"/>
    <w:tmpl w:val="E830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2B41D7"/>
    <w:multiLevelType w:val="multilevel"/>
    <w:tmpl w:val="1ADC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4F121B"/>
    <w:multiLevelType w:val="multilevel"/>
    <w:tmpl w:val="A764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D53709"/>
    <w:multiLevelType w:val="multilevel"/>
    <w:tmpl w:val="344C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FC078F"/>
    <w:multiLevelType w:val="multilevel"/>
    <w:tmpl w:val="360C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11251D"/>
    <w:multiLevelType w:val="multilevel"/>
    <w:tmpl w:val="003A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0C0C30"/>
    <w:multiLevelType w:val="multilevel"/>
    <w:tmpl w:val="616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422389"/>
    <w:multiLevelType w:val="multilevel"/>
    <w:tmpl w:val="033A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2C02F4"/>
    <w:multiLevelType w:val="multilevel"/>
    <w:tmpl w:val="F268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EA0985"/>
    <w:multiLevelType w:val="multilevel"/>
    <w:tmpl w:val="D492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7600AF"/>
    <w:multiLevelType w:val="multilevel"/>
    <w:tmpl w:val="BA0E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283201E"/>
    <w:multiLevelType w:val="multilevel"/>
    <w:tmpl w:val="A46C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937DDD"/>
    <w:multiLevelType w:val="multilevel"/>
    <w:tmpl w:val="C23C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D779CB"/>
    <w:multiLevelType w:val="multilevel"/>
    <w:tmpl w:val="47BC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8023C7"/>
    <w:multiLevelType w:val="multilevel"/>
    <w:tmpl w:val="A708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A3F7D25"/>
    <w:multiLevelType w:val="multilevel"/>
    <w:tmpl w:val="6EDE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AA022F"/>
    <w:multiLevelType w:val="multilevel"/>
    <w:tmpl w:val="C87E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67F9"/>
    <w:multiLevelType w:val="multilevel"/>
    <w:tmpl w:val="2118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BF46E31"/>
    <w:multiLevelType w:val="multilevel"/>
    <w:tmpl w:val="150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C706D1"/>
    <w:multiLevelType w:val="multilevel"/>
    <w:tmpl w:val="7ED8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0834AC4"/>
    <w:multiLevelType w:val="multilevel"/>
    <w:tmpl w:val="08BC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324803"/>
    <w:multiLevelType w:val="multilevel"/>
    <w:tmpl w:val="AE8CA04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95D6042"/>
    <w:multiLevelType w:val="multilevel"/>
    <w:tmpl w:val="208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9667D1"/>
    <w:multiLevelType w:val="multilevel"/>
    <w:tmpl w:val="1E0A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5175DF"/>
    <w:multiLevelType w:val="multilevel"/>
    <w:tmpl w:val="5852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C07E78"/>
    <w:multiLevelType w:val="multilevel"/>
    <w:tmpl w:val="4160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6A6DDF"/>
    <w:multiLevelType w:val="multilevel"/>
    <w:tmpl w:val="9726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D67197"/>
    <w:multiLevelType w:val="multilevel"/>
    <w:tmpl w:val="DD54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AC5928"/>
    <w:multiLevelType w:val="multilevel"/>
    <w:tmpl w:val="50F8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AC1FBA"/>
    <w:multiLevelType w:val="multilevel"/>
    <w:tmpl w:val="AD3A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CF466AD"/>
    <w:multiLevelType w:val="multilevel"/>
    <w:tmpl w:val="6DAC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D0A3188"/>
    <w:multiLevelType w:val="multilevel"/>
    <w:tmpl w:val="D540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C74BA"/>
    <w:multiLevelType w:val="multilevel"/>
    <w:tmpl w:val="B76E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EB4375"/>
    <w:multiLevelType w:val="multilevel"/>
    <w:tmpl w:val="4C0C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FA52AF0"/>
    <w:multiLevelType w:val="multilevel"/>
    <w:tmpl w:val="E13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57"/>
  </w:num>
  <w:num w:numId="4">
    <w:abstractNumId w:val="26"/>
  </w:num>
  <w:num w:numId="5">
    <w:abstractNumId w:val="8"/>
  </w:num>
  <w:num w:numId="6">
    <w:abstractNumId w:val="65"/>
  </w:num>
  <w:num w:numId="7">
    <w:abstractNumId w:val="43"/>
  </w:num>
  <w:num w:numId="8">
    <w:abstractNumId w:val="2"/>
  </w:num>
  <w:num w:numId="9">
    <w:abstractNumId w:val="70"/>
  </w:num>
  <w:num w:numId="10">
    <w:abstractNumId w:val="56"/>
  </w:num>
  <w:num w:numId="11">
    <w:abstractNumId w:val="33"/>
  </w:num>
  <w:num w:numId="12">
    <w:abstractNumId w:val="62"/>
  </w:num>
  <w:num w:numId="13">
    <w:abstractNumId w:val="13"/>
  </w:num>
  <w:num w:numId="14">
    <w:abstractNumId w:val="32"/>
  </w:num>
  <w:num w:numId="15">
    <w:abstractNumId w:val="14"/>
  </w:num>
  <w:num w:numId="16">
    <w:abstractNumId w:val="44"/>
  </w:num>
  <w:num w:numId="17">
    <w:abstractNumId w:val="15"/>
  </w:num>
  <w:num w:numId="18">
    <w:abstractNumId w:val="5"/>
  </w:num>
  <w:num w:numId="19">
    <w:abstractNumId w:val="49"/>
  </w:num>
  <w:num w:numId="20">
    <w:abstractNumId w:val="71"/>
  </w:num>
  <w:num w:numId="21">
    <w:abstractNumId w:val="30"/>
  </w:num>
  <w:num w:numId="22">
    <w:abstractNumId w:val="10"/>
  </w:num>
  <w:num w:numId="23">
    <w:abstractNumId w:val="24"/>
  </w:num>
  <w:num w:numId="24">
    <w:abstractNumId w:val="37"/>
  </w:num>
  <w:num w:numId="25">
    <w:abstractNumId w:val="1"/>
  </w:num>
  <w:num w:numId="26">
    <w:abstractNumId w:val="59"/>
  </w:num>
  <w:num w:numId="27">
    <w:abstractNumId w:val="19"/>
  </w:num>
  <w:num w:numId="28">
    <w:abstractNumId w:val="61"/>
  </w:num>
  <w:num w:numId="29">
    <w:abstractNumId w:val="4"/>
  </w:num>
  <w:num w:numId="30">
    <w:abstractNumId w:val="23"/>
  </w:num>
  <w:num w:numId="31">
    <w:abstractNumId w:val="52"/>
  </w:num>
  <w:num w:numId="32">
    <w:abstractNumId w:val="20"/>
  </w:num>
  <w:num w:numId="33">
    <w:abstractNumId w:val="27"/>
  </w:num>
  <w:num w:numId="34">
    <w:abstractNumId w:val="12"/>
  </w:num>
  <w:num w:numId="35">
    <w:abstractNumId w:val="55"/>
  </w:num>
  <w:num w:numId="36">
    <w:abstractNumId w:val="51"/>
  </w:num>
  <w:num w:numId="37">
    <w:abstractNumId w:val="31"/>
  </w:num>
  <w:num w:numId="38">
    <w:abstractNumId w:val="22"/>
  </w:num>
  <w:num w:numId="39">
    <w:abstractNumId w:val="63"/>
  </w:num>
  <w:num w:numId="40">
    <w:abstractNumId w:val="67"/>
  </w:num>
  <w:num w:numId="41">
    <w:abstractNumId w:val="3"/>
  </w:num>
  <w:num w:numId="42">
    <w:abstractNumId w:val="17"/>
  </w:num>
  <w:num w:numId="43">
    <w:abstractNumId w:val="0"/>
  </w:num>
  <w:num w:numId="44">
    <w:abstractNumId w:val="39"/>
  </w:num>
  <w:num w:numId="45">
    <w:abstractNumId w:val="60"/>
  </w:num>
  <w:num w:numId="46">
    <w:abstractNumId w:val="45"/>
  </w:num>
  <w:num w:numId="47">
    <w:abstractNumId w:val="73"/>
  </w:num>
  <w:num w:numId="48">
    <w:abstractNumId w:val="18"/>
  </w:num>
  <w:num w:numId="49">
    <w:abstractNumId w:val="16"/>
  </w:num>
  <w:num w:numId="50">
    <w:abstractNumId w:val="48"/>
  </w:num>
  <w:num w:numId="51">
    <w:abstractNumId w:val="41"/>
  </w:num>
  <w:num w:numId="52">
    <w:abstractNumId w:val="42"/>
  </w:num>
  <w:num w:numId="53">
    <w:abstractNumId w:val="58"/>
  </w:num>
  <w:num w:numId="54">
    <w:abstractNumId w:val="29"/>
  </w:num>
  <w:num w:numId="55">
    <w:abstractNumId w:val="64"/>
  </w:num>
  <w:num w:numId="56">
    <w:abstractNumId w:val="72"/>
  </w:num>
  <w:num w:numId="57">
    <w:abstractNumId w:val="47"/>
  </w:num>
  <w:num w:numId="58">
    <w:abstractNumId w:val="53"/>
  </w:num>
  <w:num w:numId="59">
    <w:abstractNumId w:val="38"/>
  </w:num>
  <w:num w:numId="60">
    <w:abstractNumId w:val="9"/>
  </w:num>
  <w:num w:numId="61">
    <w:abstractNumId w:val="46"/>
  </w:num>
  <w:num w:numId="62">
    <w:abstractNumId w:val="54"/>
  </w:num>
  <w:num w:numId="63">
    <w:abstractNumId w:val="21"/>
  </w:num>
  <w:num w:numId="64">
    <w:abstractNumId w:val="35"/>
  </w:num>
  <w:num w:numId="65">
    <w:abstractNumId w:val="69"/>
  </w:num>
  <w:num w:numId="66">
    <w:abstractNumId w:val="50"/>
  </w:num>
  <w:num w:numId="67">
    <w:abstractNumId w:val="7"/>
  </w:num>
  <w:num w:numId="68">
    <w:abstractNumId w:val="66"/>
  </w:num>
  <w:num w:numId="69">
    <w:abstractNumId w:val="68"/>
  </w:num>
  <w:num w:numId="70">
    <w:abstractNumId w:val="11"/>
  </w:num>
  <w:num w:numId="71">
    <w:abstractNumId w:val="74"/>
  </w:num>
  <w:num w:numId="72">
    <w:abstractNumId w:val="40"/>
  </w:num>
  <w:num w:numId="73">
    <w:abstractNumId w:val="25"/>
  </w:num>
  <w:num w:numId="74">
    <w:abstractNumId w:val="34"/>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3A"/>
    <w:rsid w:val="00291C02"/>
    <w:rsid w:val="00317F03"/>
    <w:rsid w:val="007F1C8D"/>
    <w:rsid w:val="009E033A"/>
    <w:rsid w:val="00E57B32"/>
    <w:rsid w:val="00F7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6D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6D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8D"/>
    <w:rPr>
      <w:rFonts w:ascii="Tahoma" w:hAnsi="Tahoma" w:cs="Tahoma"/>
      <w:sz w:val="16"/>
      <w:szCs w:val="16"/>
    </w:rPr>
  </w:style>
  <w:style w:type="character" w:customStyle="1" w:styleId="Heading1Char">
    <w:name w:val="Heading 1 Char"/>
    <w:basedOn w:val="DefaultParagraphFont"/>
    <w:link w:val="Heading1"/>
    <w:uiPriority w:val="9"/>
    <w:rsid w:val="00F76D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D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D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76D18"/>
    <w:rPr>
      <w:color w:val="0000FF"/>
      <w:u w:val="single"/>
    </w:rPr>
  </w:style>
  <w:style w:type="character" w:styleId="FollowedHyperlink">
    <w:name w:val="FollowedHyperlink"/>
    <w:basedOn w:val="DefaultParagraphFont"/>
    <w:uiPriority w:val="99"/>
    <w:semiHidden/>
    <w:unhideWhenUsed/>
    <w:rsid w:val="00F76D18"/>
    <w:rPr>
      <w:color w:val="800080"/>
      <w:u w:val="single"/>
    </w:rPr>
  </w:style>
  <w:style w:type="paragraph" w:customStyle="1" w:styleId="site-description">
    <w:name w:val="site-description"/>
    <w:basedOn w:val="Normal"/>
    <w:rsid w:val="00F76D1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76D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D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D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D18"/>
    <w:rPr>
      <w:rFonts w:ascii="Arial" w:eastAsia="Times New Roman" w:hAnsi="Arial" w:cs="Arial"/>
      <w:vanish/>
      <w:sz w:val="16"/>
      <w:szCs w:val="16"/>
    </w:rPr>
  </w:style>
  <w:style w:type="paragraph" w:styleId="NormalWeb">
    <w:name w:val="Normal (Web)"/>
    <w:basedOn w:val="Normal"/>
    <w:uiPriority w:val="99"/>
    <w:semiHidden/>
    <w:unhideWhenUsed/>
    <w:rsid w:val="00F76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D18"/>
    <w:rPr>
      <w:b/>
      <w:bCs/>
    </w:rPr>
  </w:style>
  <w:style w:type="character" w:customStyle="1" w:styleId="sd-text-color">
    <w:name w:val="sd-text-color"/>
    <w:basedOn w:val="DefaultParagraphFont"/>
    <w:rsid w:val="00F76D18"/>
  </w:style>
  <w:style w:type="character" w:customStyle="1" w:styleId="screen-reader-text">
    <w:name w:val="screen-reader-text"/>
    <w:basedOn w:val="DefaultParagraphFont"/>
    <w:rsid w:val="00F76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6D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6D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8D"/>
    <w:rPr>
      <w:rFonts w:ascii="Tahoma" w:hAnsi="Tahoma" w:cs="Tahoma"/>
      <w:sz w:val="16"/>
      <w:szCs w:val="16"/>
    </w:rPr>
  </w:style>
  <w:style w:type="character" w:customStyle="1" w:styleId="Heading1Char">
    <w:name w:val="Heading 1 Char"/>
    <w:basedOn w:val="DefaultParagraphFont"/>
    <w:link w:val="Heading1"/>
    <w:uiPriority w:val="9"/>
    <w:rsid w:val="00F76D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D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D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76D18"/>
    <w:rPr>
      <w:color w:val="0000FF"/>
      <w:u w:val="single"/>
    </w:rPr>
  </w:style>
  <w:style w:type="character" w:styleId="FollowedHyperlink">
    <w:name w:val="FollowedHyperlink"/>
    <w:basedOn w:val="DefaultParagraphFont"/>
    <w:uiPriority w:val="99"/>
    <w:semiHidden/>
    <w:unhideWhenUsed/>
    <w:rsid w:val="00F76D18"/>
    <w:rPr>
      <w:color w:val="800080"/>
      <w:u w:val="single"/>
    </w:rPr>
  </w:style>
  <w:style w:type="paragraph" w:customStyle="1" w:styleId="site-description">
    <w:name w:val="site-description"/>
    <w:basedOn w:val="Normal"/>
    <w:rsid w:val="00F76D1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76D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D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D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D18"/>
    <w:rPr>
      <w:rFonts w:ascii="Arial" w:eastAsia="Times New Roman" w:hAnsi="Arial" w:cs="Arial"/>
      <w:vanish/>
      <w:sz w:val="16"/>
      <w:szCs w:val="16"/>
    </w:rPr>
  </w:style>
  <w:style w:type="paragraph" w:styleId="NormalWeb">
    <w:name w:val="Normal (Web)"/>
    <w:basedOn w:val="Normal"/>
    <w:uiPriority w:val="99"/>
    <w:semiHidden/>
    <w:unhideWhenUsed/>
    <w:rsid w:val="00F76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D18"/>
    <w:rPr>
      <w:b/>
      <w:bCs/>
    </w:rPr>
  </w:style>
  <w:style w:type="character" w:customStyle="1" w:styleId="sd-text-color">
    <w:name w:val="sd-text-color"/>
    <w:basedOn w:val="DefaultParagraphFont"/>
    <w:rsid w:val="00F76D18"/>
  </w:style>
  <w:style w:type="character" w:customStyle="1" w:styleId="screen-reader-text">
    <w:name w:val="screen-reader-text"/>
    <w:basedOn w:val="DefaultParagraphFont"/>
    <w:rsid w:val="00F7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748">
      <w:bodyDiv w:val="1"/>
      <w:marLeft w:val="0"/>
      <w:marRight w:val="0"/>
      <w:marTop w:val="0"/>
      <w:marBottom w:val="0"/>
      <w:divBdr>
        <w:top w:val="none" w:sz="0" w:space="0" w:color="auto"/>
        <w:left w:val="none" w:sz="0" w:space="0" w:color="auto"/>
        <w:bottom w:val="none" w:sz="0" w:space="0" w:color="auto"/>
        <w:right w:val="none" w:sz="0" w:space="0" w:color="auto"/>
      </w:divBdr>
      <w:divsChild>
        <w:div w:id="1483044432">
          <w:marLeft w:val="0"/>
          <w:marRight w:val="0"/>
          <w:marTop w:val="0"/>
          <w:marBottom w:val="0"/>
          <w:divBdr>
            <w:top w:val="none" w:sz="0" w:space="0" w:color="auto"/>
            <w:left w:val="none" w:sz="0" w:space="0" w:color="auto"/>
            <w:bottom w:val="none" w:sz="0" w:space="0" w:color="auto"/>
            <w:right w:val="none" w:sz="0" w:space="0" w:color="auto"/>
          </w:divBdr>
          <w:divsChild>
            <w:div w:id="8608912">
              <w:marLeft w:val="0"/>
              <w:marRight w:val="0"/>
              <w:marTop w:val="0"/>
              <w:marBottom w:val="0"/>
              <w:divBdr>
                <w:top w:val="none" w:sz="0" w:space="0" w:color="auto"/>
                <w:left w:val="none" w:sz="0" w:space="0" w:color="auto"/>
                <w:bottom w:val="none" w:sz="0" w:space="0" w:color="auto"/>
                <w:right w:val="none" w:sz="0" w:space="0" w:color="auto"/>
              </w:divBdr>
            </w:div>
            <w:div w:id="524558453">
              <w:marLeft w:val="0"/>
              <w:marRight w:val="0"/>
              <w:marTop w:val="0"/>
              <w:marBottom w:val="0"/>
              <w:divBdr>
                <w:top w:val="none" w:sz="0" w:space="0" w:color="auto"/>
                <w:left w:val="none" w:sz="0" w:space="0" w:color="auto"/>
                <w:bottom w:val="none" w:sz="0" w:space="0" w:color="auto"/>
                <w:right w:val="none" w:sz="0" w:space="0" w:color="auto"/>
              </w:divBdr>
              <w:divsChild>
                <w:div w:id="966278462">
                  <w:marLeft w:val="0"/>
                  <w:marRight w:val="0"/>
                  <w:marTop w:val="0"/>
                  <w:marBottom w:val="0"/>
                  <w:divBdr>
                    <w:top w:val="none" w:sz="0" w:space="0" w:color="auto"/>
                    <w:left w:val="none" w:sz="0" w:space="0" w:color="auto"/>
                    <w:bottom w:val="none" w:sz="0" w:space="0" w:color="auto"/>
                    <w:right w:val="none" w:sz="0" w:space="0" w:color="auto"/>
                  </w:divBdr>
                  <w:divsChild>
                    <w:div w:id="5350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2990">
              <w:marLeft w:val="0"/>
              <w:marRight w:val="0"/>
              <w:marTop w:val="0"/>
              <w:marBottom w:val="0"/>
              <w:divBdr>
                <w:top w:val="single" w:sz="6" w:space="23" w:color="F0F0F0"/>
                <w:left w:val="single" w:sz="6" w:space="23" w:color="F0F0F0"/>
                <w:bottom w:val="single" w:sz="6" w:space="23" w:color="F0F0F0"/>
                <w:right w:val="single" w:sz="6" w:space="23" w:color="F0F0F0"/>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253318722">
                      <w:marLeft w:val="0"/>
                      <w:marRight w:val="0"/>
                      <w:marTop w:val="0"/>
                      <w:marBottom w:val="0"/>
                      <w:divBdr>
                        <w:top w:val="none" w:sz="0" w:space="0" w:color="auto"/>
                        <w:left w:val="none" w:sz="0" w:space="0" w:color="auto"/>
                        <w:bottom w:val="none" w:sz="0" w:space="0" w:color="auto"/>
                        <w:right w:val="none" w:sz="0" w:space="0" w:color="auto"/>
                      </w:divBdr>
                      <w:divsChild>
                        <w:div w:id="1547571039">
                          <w:marLeft w:val="0"/>
                          <w:marRight w:val="0"/>
                          <w:marTop w:val="0"/>
                          <w:marBottom w:val="0"/>
                          <w:divBdr>
                            <w:top w:val="none" w:sz="0" w:space="0" w:color="auto"/>
                            <w:left w:val="none" w:sz="0" w:space="0" w:color="auto"/>
                            <w:bottom w:val="none" w:sz="0" w:space="0" w:color="auto"/>
                            <w:right w:val="none" w:sz="0" w:space="0" w:color="auto"/>
                          </w:divBdr>
                          <w:divsChild>
                            <w:div w:id="1380401963">
                              <w:marLeft w:val="0"/>
                              <w:marRight w:val="0"/>
                              <w:marTop w:val="0"/>
                              <w:marBottom w:val="0"/>
                              <w:divBdr>
                                <w:top w:val="none" w:sz="0" w:space="0" w:color="auto"/>
                                <w:left w:val="none" w:sz="0" w:space="0" w:color="auto"/>
                                <w:bottom w:val="none" w:sz="0" w:space="0" w:color="auto"/>
                                <w:right w:val="none" w:sz="0" w:space="0" w:color="auto"/>
                              </w:divBdr>
                              <w:divsChild>
                                <w:div w:id="415637962">
                                  <w:marLeft w:val="0"/>
                                  <w:marRight w:val="0"/>
                                  <w:marTop w:val="0"/>
                                  <w:marBottom w:val="240"/>
                                  <w:divBdr>
                                    <w:top w:val="none" w:sz="0" w:space="0" w:color="auto"/>
                                    <w:left w:val="none" w:sz="0" w:space="0" w:color="auto"/>
                                    <w:bottom w:val="none" w:sz="0" w:space="0" w:color="auto"/>
                                    <w:right w:val="none" w:sz="0" w:space="0" w:color="auto"/>
                                  </w:divBdr>
                                  <w:divsChild>
                                    <w:div w:id="1263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326">
                      <w:marLeft w:val="0"/>
                      <w:marRight w:val="0"/>
                      <w:marTop w:val="0"/>
                      <w:marBottom w:val="0"/>
                      <w:divBdr>
                        <w:top w:val="none" w:sz="0" w:space="0" w:color="auto"/>
                        <w:left w:val="none" w:sz="0" w:space="0" w:color="auto"/>
                        <w:bottom w:val="none" w:sz="0" w:space="0" w:color="auto"/>
                        <w:right w:val="none" w:sz="0" w:space="0" w:color="auto"/>
                      </w:divBdr>
                      <w:divsChild>
                        <w:div w:id="1441610909">
                          <w:marLeft w:val="0"/>
                          <w:marRight w:val="0"/>
                          <w:marTop w:val="0"/>
                          <w:marBottom w:val="0"/>
                          <w:divBdr>
                            <w:top w:val="none" w:sz="0" w:space="0" w:color="auto"/>
                            <w:left w:val="none" w:sz="0" w:space="0" w:color="auto"/>
                            <w:bottom w:val="none" w:sz="0" w:space="0" w:color="auto"/>
                            <w:right w:val="none" w:sz="0" w:space="0" w:color="auto"/>
                          </w:divBdr>
                        </w:div>
                      </w:divsChild>
                    </w:div>
                    <w:div w:id="844593935">
                      <w:marLeft w:val="0"/>
                      <w:marRight w:val="0"/>
                      <w:marTop w:val="0"/>
                      <w:marBottom w:val="0"/>
                      <w:divBdr>
                        <w:top w:val="none" w:sz="0" w:space="0" w:color="auto"/>
                        <w:left w:val="none" w:sz="0" w:space="0" w:color="auto"/>
                        <w:bottom w:val="none" w:sz="0" w:space="0" w:color="auto"/>
                        <w:right w:val="none" w:sz="0" w:space="0" w:color="auto"/>
                      </w:divBdr>
                      <w:divsChild>
                        <w:div w:id="1267538140">
                          <w:marLeft w:val="0"/>
                          <w:marRight w:val="0"/>
                          <w:marTop w:val="0"/>
                          <w:marBottom w:val="225"/>
                          <w:divBdr>
                            <w:top w:val="none" w:sz="0" w:space="0" w:color="auto"/>
                            <w:left w:val="none" w:sz="0" w:space="0" w:color="auto"/>
                            <w:bottom w:val="none" w:sz="0" w:space="0" w:color="auto"/>
                            <w:right w:val="none" w:sz="0" w:space="0" w:color="auto"/>
                          </w:divBdr>
                          <w:divsChild>
                            <w:div w:id="1597710617">
                              <w:marLeft w:val="0"/>
                              <w:marRight w:val="0"/>
                              <w:marTop w:val="0"/>
                              <w:marBottom w:val="0"/>
                              <w:divBdr>
                                <w:top w:val="none" w:sz="0" w:space="0" w:color="auto"/>
                                <w:left w:val="none" w:sz="0" w:space="0" w:color="auto"/>
                                <w:bottom w:val="none" w:sz="0" w:space="0" w:color="auto"/>
                                <w:right w:val="none" w:sz="0" w:space="0" w:color="auto"/>
                              </w:divBdr>
                              <w:divsChild>
                                <w:div w:id="18194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87169">
              <w:marLeft w:val="0"/>
              <w:marRight w:val="0"/>
              <w:marTop w:val="0"/>
              <w:marBottom w:val="0"/>
              <w:divBdr>
                <w:top w:val="single" w:sz="6" w:space="0" w:color="EDEDED"/>
                <w:left w:val="none" w:sz="0" w:space="0" w:color="auto"/>
                <w:bottom w:val="none" w:sz="0" w:space="0" w:color="auto"/>
                <w:right w:val="none" w:sz="0" w:space="0" w:color="auto"/>
              </w:divBdr>
              <w:divsChild>
                <w:div w:id="184445144">
                  <w:marLeft w:val="0"/>
                  <w:marRight w:val="0"/>
                  <w:marTop w:val="0"/>
                  <w:marBottom w:val="0"/>
                  <w:divBdr>
                    <w:top w:val="none" w:sz="0" w:space="0" w:color="auto"/>
                    <w:left w:val="none" w:sz="0" w:space="0" w:color="auto"/>
                    <w:bottom w:val="none" w:sz="0" w:space="0" w:color="auto"/>
                    <w:right w:val="none" w:sz="0" w:space="0" w:color="auto"/>
                  </w:divBdr>
                </w:div>
              </w:divsChild>
            </w:div>
            <w:div w:id="1089154540">
              <w:marLeft w:val="0"/>
              <w:marRight w:val="0"/>
              <w:marTop w:val="0"/>
              <w:marBottom w:val="0"/>
              <w:divBdr>
                <w:top w:val="none" w:sz="0" w:space="0" w:color="auto"/>
                <w:left w:val="none" w:sz="0" w:space="0" w:color="auto"/>
                <w:bottom w:val="none" w:sz="0" w:space="0" w:color="auto"/>
                <w:right w:val="none" w:sz="0" w:space="0" w:color="auto"/>
              </w:divBdr>
              <w:divsChild>
                <w:div w:id="367604007">
                  <w:marLeft w:val="0"/>
                  <w:marRight w:val="0"/>
                  <w:marTop w:val="0"/>
                  <w:marBottom w:val="0"/>
                  <w:divBdr>
                    <w:top w:val="none" w:sz="0" w:space="0" w:color="auto"/>
                    <w:left w:val="none" w:sz="0" w:space="0" w:color="auto"/>
                    <w:bottom w:val="none" w:sz="0" w:space="0" w:color="auto"/>
                    <w:right w:val="none" w:sz="0" w:space="0" w:color="auto"/>
                  </w:divBdr>
                  <w:divsChild>
                    <w:div w:id="208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5250">
          <w:marLeft w:val="0"/>
          <w:marRight w:val="0"/>
          <w:marTop w:val="0"/>
          <w:marBottom w:val="0"/>
          <w:divBdr>
            <w:top w:val="none" w:sz="0" w:space="0" w:color="auto"/>
            <w:left w:val="none" w:sz="0" w:space="0" w:color="auto"/>
            <w:bottom w:val="none" w:sz="0" w:space="0" w:color="auto"/>
            <w:right w:val="none" w:sz="0" w:space="0" w:color="auto"/>
          </w:divBdr>
          <w:divsChild>
            <w:div w:id="364213082">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Child>
    </w:div>
    <w:div w:id="1816221446">
      <w:bodyDiv w:val="1"/>
      <w:marLeft w:val="0"/>
      <w:marRight w:val="0"/>
      <w:marTop w:val="0"/>
      <w:marBottom w:val="0"/>
      <w:divBdr>
        <w:top w:val="none" w:sz="0" w:space="0" w:color="auto"/>
        <w:left w:val="none" w:sz="0" w:space="0" w:color="auto"/>
        <w:bottom w:val="none" w:sz="0" w:space="0" w:color="auto"/>
        <w:right w:val="none" w:sz="0" w:space="0" w:color="auto"/>
      </w:divBdr>
      <w:divsChild>
        <w:div w:id="1779639097">
          <w:marLeft w:val="0"/>
          <w:marRight w:val="0"/>
          <w:marTop w:val="0"/>
          <w:marBottom w:val="0"/>
          <w:divBdr>
            <w:top w:val="none" w:sz="0" w:space="0" w:color="auto"/>
            <w:left w:val="none" w:sz="0" w:space="0" w:color="auto"/>
            <w:bottom w:val="none" w:sz="0" w:space="0" w:color="auto"/>
            <w:right w:val="none" w:sz="0" w:space="0" w:color="auto"/>
          </w:divBdr>
          <w:divsChild>
            <w:div w:id="936712833">
              <w:marLeft w:val="0"/>
              <w:marRight w:val="0"/>
              <w:marTop w:val="0"/>
              <w:marBottom w:val="0"/>
              <w:divBdr>
                <w:top w:val="none" w:sz="0" w:space="0" w:color="auto"/>
                <w:left w:val="none" w:sz="0" w:space="0" w:color="auto"/>
                <w:bottom w:val="none" w:sz="0" w:space="0" w:color="auto"/>
                <w:right w:val="none" w:sz="0" w:space="0" w:color="auto"/>
              </w:divBdr>
            </w:div>
            <w:div w:id="790435943">
              <w:marLeft w:val="0"/>
              <w:marRight w:val="0"/>
              <w:marTop w:val="0"/>
              <w:marBottom w:val="0"/>
              <w:divBdr>
                <w:top w:val="none" w:sz="0" w:space="0" w:color="auto"/>
                <w:left w:val="none" w:sz="0" w:space="0" w:color="auto"/>
                <w:bottom w:val="none" w:sz="0" w:space="0" w:color="auto"/>
                <w:right w:val="none" w:sz="0" w:space="0" w:color="auto"/>
              </w:divBdr>
              <w:divsChild>
                <w:div w:id="1632175025">
                  <w:marLeft w:val="0"/>
                  <w:marRight w:val="0"/>
                  <w:marTop w:val="0"/>
                  <w:marBottom w:val="0"/>
                  <w:divBdr>
                    <w:top w:val="none" w:sz="0" w:space="0" w:color="auto"/>
                    <w:left w:val="none" w:sz="0" w:space="0" w:color="auto"/>
                    <w:bottom w:val="none" w:sz="0" w:space="0" w:color="auto"/>
                    <w:right w:val="none" w:sz="0" w:space="0" w:color="auto"/>
                  </w:divBdr>
                  <w:divsChild>
                    <w:div w:id="167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290">
              <w:marLeft w:val="0"/>
              <w:marRight w:val="0"/>
              <w:marTop w:val="0"/>
              <w:marBottom w:val="0"/>
              <w:divBdr>
                <w:top w:val="single" w:sz="6" w:space="23" w:color="F0F0F0"/>
                <w:left w:val="single" w:sz="6" w:space="23" w:color="F0F0F0"/>
                <w:bottom w:val="single" w:sz="6" w:space="23" w:color="F0F0F0"/>
                <w:right w:val="single" w:sz="6" w:space="23" w:color="F0F0F0"/>
              </w:divBdr>
              <w:divsChild>
                <w:div w:id="345718191">
                  <w:marLeft w:val="0"/>
                  <w:marRight w:val="0"/>
                  <w:marTop w:val="0"/>
                  <w:marBottom w:val="0"/>
                  <w:divBdr>
                    <w:top w:val="none" w:sz="0" w:space="0" w:color="auto"/>
                    <w:left w:val="none" w:sz="0" w:space="0" w:color="auto"/>
                    <w:bottom w:val="none" w:sz="0" w:space="0" w:color="auto"/>
                    <w:right w:val="none" w:sz="0" w:space="0" w:color="auto"/>
                  </w:divBdr>
                  <w:divsChild>
                    <w:div w:id="149829206">
                      <w:marLeft w:val="0"/>
                      <w:marRight w:val="0"/>
                      <w:marTop w:val="0"/>
                      <w:marBottom w:val="0"/>
                      <w:divBdr>
                        <w:top w:val="none" w:sz="0" w:space="0" w:color="auto"/>
                        <w:left w:val="none" w:sz="0" w:space="0" w:color="auto"/>
                        <w:bottom w:val="none" w:sz="0" w:space="0" w:color="auto"/>
                        <w:right w:val="none" w:sz="0" w:space="0" w:color="auto"/>
                      </w:divBdr>
                      <w:divsChild>
                        <w:div w:id="158548955">
                          <w:marLeft w:val="0"/>
                          <w:marRight w:val="0"/>
                          <w:marTop w:val="0"/>
                          <w:marBottom w:val="0"/>
                          <w:divBdr>
                            <w:top w:val="none" w:sz="0" w:space="0" w:color="auto"/>
                            <w:left w:val="none" w:sz="0" w:space="0" w:color="auto"/>
                            <w:bottom w:val="none" w:sz="0" w:space="0" w:color="auto"/>
                            <w:right w:val="none" w:sz="0" w:space="0" w:color="auto"/>
                          </w:divBdr>
                          <w:divsChild>
                            <w:div w:id="1027176780">
                              <w:marLeft w:val="0"/>
                              <w:marRight w:val="0"/>
                              <w:marTop w:val="0"/>
                              <w:marBottom w:val="0"/>
                              <w:divBdr>
                                <w:top w:val="none" w:sz="0" w:space="0" w:color="auto"/>
                                <w:left w:val="none" w:sz="0" w:space="0" w:color="auto"/>
                                <w:bottom w:val="none" w:sz="0" w:space="0" w:color="auto"/>
                                <w:right w:val="none" w:sz="0" w:space="0" w:color="auto"/>
                              </w:divBdr>
                              <w:divsChild>
                                <w:div w:id="1916040352">
                                  <w:marLeft w:val="0"/>
                                  <w:marRight w:val="0"/>
                                  <w:marTop w:val="0"/>
                                  <w:marBottom w:val="240"/>
                                  <w:divBdr>
                                    <w:top w:val="none" w:sz="0" w:space="0" w:color="auto"/>
                                    <w:left w:val="none" w:sz="0" w:space="0" w:color="auto"/>
                                    <w:bottom w:val="none" w:sz="0" w:space="0" w:color="auto"/>
                                    <w:right w:val="none" w:sz="0" w:space="0" w:color="auto"/>
                                  </w:divBdr>
                                  <w:divsChild>
                                    <w:div w:id="690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79913">
                      <w:marLeft w:val="0"/>
                      <w:marRight w:val="0"/>
                      <w:marTop w:val="0"/>
                      <w:marBottom w:val="0"/>
                      <w:divBdr>
                        <w:top w:val="none" w:sz="0" w:space="0" w:color="auto"/>
                        <w:left w:val="none" w:sz="0" w:space="0" w:color="auto"/>
                        <w:bottom w:val="none" w:sz="0" w:space="0" w:color="auto"/>
                        <w:right w:val="none" w:sz="0" w:space="0" w:color="auto"/>
                      </w:divBdr>
                      <w:divsChild>
                        <w:div w:id="1350907967">
                          <w:marLeft w:val="0"/>
                          <w:marRight w:val="0"/>
                          <w:marTop w:val="0"/>
                          <w:marBottom w:val="0"/>
                          <w:divBdr>
                            <w:top w:val="none" w:sz="0" w:space="0" w:color="auto"/>
                            <w:left w:val="none" w:sz="0" w:space="0" w:color="auto"/>
                            <w:bottom w:val="none" w:sz="0" w:space="0" w:color="auto"/>
                            <w:right w:val="none" w:sz="0" w:space="0" w:color="auto"/>
                          </w:divBdr>
                        </w:div>
                      </w:divsChild>
                    </w:div>
                    <w:div w:id="924876205">
                      <w:marLeft w:val="0"/>
                      <w:marRight w:val="0"/>
                      <w:marTop w:val="0"/>
                      <w:marBottom w:val="0"/>
                      <w:divBdr>
                        <w:top w:val="none" w:sz="0" w:space="0" w:color="auto"/>
                        <w:left w:val="none" w:sz="0" w:space="0" w:color="auto"/>
                        <w:bottom w:val="none" w:sz="0" w:space="0" w:color="auto"/>
                        <w:right w:val="none" w:sz="0" w:space="0" w:color="auto"/>
                      </w:divBdr>
                      <w:divsChild>
                        <w:div w:id="843931509">
                          <w:marLeft w:val="0"/>
                          <w:marRight w:val="0"/>
                          <w:marTop w:val="0"/>
                          <w:marBottom w:val="225"/>
                          <w:divBdr>
                            <w:top w:val="none" w:sz="0" w:space="0" w:color="auto"/>
                            <w:left w:val="none" w:sz="0" w:space="0" w:color="auto"/>
                            <w:bottom w:val="none" w:sz="0" w:space="0" w:color="auto"/>
                            <w:right w:val="none" w:sz="0" w:space="0" w:color="auto"/>
                          </w:divBdr>
                          <w:divsChild>
                            <w:div w:id="232398841">
                              <w:marLeft w:val="0"/>
                              <w:marRight w:val="0"/>
                              <w:marTop w:val="0"/>
                              <w:marBottom w:val="0"/>
                              <w:divBdr>
                                <w:top w:val="none" w:sz="0" w:space="0" w:color="auto"/>
                                <w:left w:val="none" w:sz="0" w:space="0" w:color="auto"/>
                                <w:bottom w:val="none" w:sz="0" w:space="0" w:color="auto"/>
                                <w:right w:val="none" w:sz="0" w:space="0" w:color="auto"/>
                              </w:divBdr>
                              <w:divsChild>
                                <w:div w:id="15295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38411">
              <w:marLeft w:val="0"/>
              <w:marRight w:val="0"/>
              <w:marTop w:val="0"/>
              <w:marBottom w:val="0"/>
              <w:divBdr>
                <w:top w:val="single" w:sz="6" w:space="0" w:color="EDEDED"/>
                <w:left w:val="none" w:sz="0" w:space="0" w:color="auto"/>
                <w:bottom w:val="none" w:sz="0" w:space="0" w:color="auto"/>
                <w:right w:val="none" w:sz="0" w:space="0" w:color="auto"/>
              </w:divBdr>
              <w:divsChild>
                <w:div w:id="1750224305">
                  <w:marLeft w:val="0"/>
                  <w:marRight w:val="0"/>
                  <w:marTop w:val="0"/>
                  <w:marBottom w:val="0"/>
                  <w:divBdr>
                    <w:top w:val="none" w:sz="0" w:space="0" w:color="auto"/>
                    <w:left w:val="none" w:sz="0" w:space="0" w:color="auto"/>
                    <w:bottom w:val="none" w:sz="0" w:space="0" w:color="auto"/>
                    <w:right w:val="none" w:sz="0" w:space="0" w:color="auto"/>
                  </w:divBdr>
                </w:div>
              </w:divsChild>
            </w:div>
            <w:div w:id="1262911396">
              <w:marLeft w:val="0"/>
              <w:marRight w:val="0"/>
              <w:marTop w:val="0"/>
              <w:marBottom w:val="0"/>
              <w:divBdr>
                <w:top w:val="none" w:sz="0" w:space="0" w:color="auto"/>
                <w:left w:val="none" w:sz="0" w:space="0" w:color="auto"/>
                <w:bottom w:val="none" w:sz="0" w:space="0" w:color="auto"/>
                <w:right w:val="none" w:sz="0" w:space="0" w:color="auto"/>
              </w:divBdr>
              <w:divsChild>
                <w:div w:id="2047485676">
                  <w:marLeft w:val="0"/>
                  <w:marRight w:val="0"/>
                  <w:marTop w:val="0"/>
                  <w:marBottom w:val="0"/>
                  <w:divBdr>
                    <w:top w:val="none" w:sz="0" w:space="0" w:color="auto"/>
                    <w:left w:val="none" w:sz="0" w:space="0" w:color="auto"/>
                    <w:bottom w:val="none" w:sz="0" w:space="0" w:color="auto"/>
                    <w:right w:val="none" w:sz="0" w:space="0" w:color="auto"/>
                  </w:divBdr>
                  <w:divsChild>
                    <w:div w:id="14525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9682">
          <w:marLeft w:val="0"/>
          <w:marRight w:val="0"/>
          <w:marTop w:val="0"/>
          <w:marBottom w:val="0"/>
          <w:divBdr>
            <w:top w:val="none" w:sz="0" w:space="0" w:color="auto"/>
            <w:left w:val="none" w:sz="0" w:space="0" w:color="auto"/>
            <w:bottom w:val="none" w:sz="0" w:space="0" w:color="auto"/>
            <w:right w:val="none" w:sz="0" w:space="0" w:color="auto"/>
          </w:divBdr>
          <w:divsChild>
            <w:div w:id="1586915935">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C030-E0B6-4773-8B01-8B55DDB1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2020-10-11T19:56:00Z</dcterms:created>
  <dcterms:modified xsi:type="dcterms:W3CDTF">2020-10-12T05:02:00Z</dcterms:modified>
</cp:coreProperties>
</file>